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71E55008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</w:t>
      </w:r>
      <w:r w:rsidR="00975A82">
        <w:rPr>
          <w:rFonts w:cs="Arial"/>
          <w:b/>
          <w:sz w:val="22"/>
          <w:szCs w:val="22"/>
          <w:lang w:val="en-US"/>
        </w:rPr>
        <w:t>20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B392F" w:rsidRPr="000B392F">
        <w:rPr>
          <w:rFonts w:cs="Arial"/>
          <w:b/>
          <w:i/>
          <w:sz w:val="22"/>
          <w:szCs w:val="22"/>
          <w:lang w:val="en-US" w:eastAsia="zh-CN"/>
        </w:rPr>
        <w:t>R2-22</w:t>
      </w:r>
      <w:r w:rsidR="00975A82">
        <w:rPr>
          <w:rFonts w:cs="Arial"/>
          <w:b/>
          <w:i/>
          <w:sz w:val="22"/>
          <w:szCs w:val="22"/>
          <w:lang w:val="en-US" w:eastAsia="zh-CN"/>
        </w:rPr>
        <w:t>1</w:t>
      </w:r>
      <w:r w:rsidR="00D82551">
        <w:rPr>
          <w:rFonts w:cs="Arial"/>
          <w:b/>
          <w:i/>
          <w:sz w:val="22"/>
          <w:szCs w:val="22"/>
          <w:lang w:val="en-US" w:eastAsia="zh-CN"/>
        </w:rPr>
        <w:t>1219</w:t>
      </w:r>
    </w:p>
    <w:p w14:paraId="540B9A86" w14:textId="6A7F303F" w:rsidR="00D0573B" w:rsidRDefault="00975A82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Toulouse, France</w:t>
      </w:r>
      <w:r w:rsidR="00D0573B" w:rsidRPr="008D1868">
        <w:rPr>
          <w:rFonts w:cs="Arial"/>
          <w:b/>
          <w:sz w:val="22"/>
          <w:szCs w:val="22"/>
          <w:lang w:val="en-US"/>
        </w:rPr>
        <w:t xml:space="preserve">, </w:t>
      </w:r>
      <w:r>
        <w:rPr>
          <w:rFonts w:cs="Arial"/>
          <w:b/>
          <w:sz w:val="22"/>
          <w:szCs w:val="22"/>
          <w:lang w:val="en-US"/>
        </w:rPr>
        <w:t>November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="00D0573B"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 w:rsidR="00D0573B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236521C2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D82551">
        <w:rPr>
          <w:sz w:val="22"/>
          <w:szCs w:val="22"/>
        </w:rPr>
        <w:t>5.1.3.3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4606D5D9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9430A">
        <w:rPr>
          <w:sz w:val="22"/>
          <w:szCs w:val="22"/>
        </w:rPr>
        <w:t xml:space="preserve">Discussion on </w:t>
      </w:r>
      <w:r w:rsidR="00975A82">
        <w:rPr>
          <w:sz w:val="22"/>
          <w:szCs w:val="22"/>
        </w:rPr>
        <w:t>intra-band ENDC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248D3087" w:rsidR="002D485A" w:rsidRDefault="00D0573B" w:rsidP="0029477E">
      <w:pPr>
        <w:pStyle w:val="ac"/>
        <w:spacing w:before="120"/>
        <w:rPr>
          <w:rFonts w:cs="Arial"/>
        </w:rPr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</w:t>
      </w:r>
      <w:r w:rsidR="00975A82">
        <w:rPr>
          <w:rFonts w:cs="Arial"/>
        </w:rPr>
        <w:t>left issue on intra-band ENDC</w:t>
      </w:r>
      <w:r w:rsidR="0029477E">
        <w:rPr>
          <w:rFonts w:cs="Arial"/>
        </w:rPr>
        <w:t>.</w:t>
      </w:r>
    </w:p>
    <w:p w14:paraId="5DDA9B4F" w14:textId="77777777" w:rsidR="00975A82" w:rsidRDefault="00975A82" w:rsidP="00975A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r>
        <w:t xml:space="preserve">RAN2 concludes that the discussed cases are not currently supported by signalling and new signalling is needed. </w:t>
      </w:r>
    </w:p>
    <w:p w14:paraId="2684FBF2" w14:textId="77777777" w:rsidR="00975A82" w:rsidRDefault="00975A82" w:rsidP="00975A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r>
        <w:t xml:space="preserve">Case validity is up to RAN4, and if RAN4 concludes they are valid, RAN2 can then attempt to find a signalling solution. RAN4 can also develop a preference as to what release should be applicable. </w:t>
      </w:r>
    </w:p>
    <w:bookmarkEnd w:id="5"/>
    <w:p w14:paraId="23312DF5" w14:textId="10B32388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4366D2C7" w14:textId="37A93A3D" w:rsidR="00975A82" w:rsidRDefault="00975A82" w:rsidP="00975A82">
      <w:r>
        <w:rPr>
          <w:rFonts w:hint="eastAsia"/>
        </w:rPr>
        <w:t>R</w:t>
      </w:r>
      <w:r>
        <w:t xml:space="preserve">4 has confirmed the validity of the following cases. </w:t>
      </w:r>
    </w:p>
    <w:p w14:paraId="0D66D6F6" w14:textId="77777777" w:rsidR="00975A82" w:rsidRPr="003A0631" w:rsidRDefault="00975A82" w:rsidP="00975A82">
      <w:pPr>
        <w:pStyle w:val="R4bullets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ko-KR"/>
        </w:rPr>
      </w:pPr>
      <w:r w:rsidRPr="00066BB1">
        <w:rPr>
          <w:rFonts w:eastAsia="Malgun Gothic"/>
          <w:b/>
          <w:lang w:eastAsia="ko-KR"/>
        </w:rPr>
        <w:t xml:space="preserve">Case 3: </w:t>
      </w:r>
      <w:r w:rsidRPr="003A0631">
        <w:rPr>
          <w:rFonts w:eastAsia="Malgun Gothic"/>
          <w:lang w:eastAsia="ko-KR"/>
        </w:rPr>
        <w:t>All CCs are contiguous in DL but neither carrier is contiguous to each other in UL: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1857"/>
      </w:tblGrid>
      <w:tr w:rsidR="00975A82" w:rsidRPr="003A0631" w14:paraId="2C7B6D6E" w14:textId="77777777" w:rsidTr="00103DC6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3D515B22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eastAsia="fi-FI"/>
              </w:rPr>
            </w:pPr>
            <w:r w:rsidRPr="003A0631">
              <w:rPr>
                <w:rFonts w:ascii="Times New Roman" w:hAnsi="Times New Roman"/>
                <w:lang w:eastAsia="fi-FI"/>
              </w:rPr>
              <w:t>EN-DC</w:t>
            </w:r>
          </w:p>
          <w:p w14:paraId="7521F0EE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eastAsia="fi-FI"/>
              </w:rPr>
            </w:pPr>
            <w:r w:rsidRPr="003A063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841" w:type="pct"/>
          </w:tcPr>
          <w:p w14:paraId="3224C28A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val="fr-FR" w:eastAsia="fi-FI"/>
              </w:rPr>
            </w:pPr>
            <w:proofErr w:type="spellStart"/>
            <w:r w:rsidRPr="003A0631">
              <w:rPr>
                <w:rFonts w:ascii="Times New Roman" w:hAnsi="Times New Roman"/>
                <w:lang w:val="fr-FR" w:eastAsia="fi-FI"/>
              </w:rPr>
              <w:t>Uplink</w:t>
            </w:r>
            <w:proofErr w:type="spellEnd"/>
            <w:r w:rsidRPr="003A0631">
              <w:rPr>
                <w:rFonts w:ascii="Times New Roman" w:hAnsi="Times New Roman"/>
                <w:lang w:val="fr-FR" w:eastAsia="fi-FI"/>
              </w:rPr>
              <w:t xml:space="preserve"> EN-DC</w:t>
            </w:r>
          </w:p>
          <w:p w14:paraId="4747E726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val="fr-FR" w:eastAsia="fi-FI"/>
              </w:rPr>
            </w:pPr>
            <w:r w:rsidRPr="003A063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975A82" w:rsidRPr="003A0631" w14:paraId="76CDD243" w14:textId="77777777" w:rsidTr="00103DC6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1621D986" w14:textId="77777777" w:rsidR="00975A82" w:rsidRPr="00C54C69" w:rsidRDefault="00975A82" w:rsidP="00103DC6">
            <w:pPr>
              <w:pStyle w:val="TAC"/>
              <w:rPr>
                <w:rFonts w:ascii="Times New Roman" w:hAnsi="Times New Roman"/>
                <w:vertAlign w:val="superscript"/>
                <w:lang w:val="de-DE" w:eastAsia="zh-TW"/>
              </w:rPr>
            </w:pPr>
            <w:r w:rsidRPr="00C54C69">
              <w:rPr>
                <w:rFonts w:ascii="Times New Roman" w:hAnsi="Times New Roman"/>
                <w:lang w:val="de-DE" w:eastAsia="fi-FI"/>
              </w:rPr>
              <w:t>DC_(n)41A</w:t>
            </w:r>
            <w:r w:rsidRPr="00C54C69">
              <w:rPr>
                <w:rFonts w:ascii="Times New Roman" w:hAnsi="Times New Roman"/>
                <w:lang w:val="de-DE" w:eastAsia="zh-CN"/>
              </w:rPr>
              <w:t>B</w:t>
            </w:r>
          </w:p>
          <w:p w14:paraId="2BA2A4E0" w14:textId="77777777" w:rsidR="00975A82" w:rsidRPr="00C54C69" w:rsidRDefault="00975A82" w:rsidP="00103DC6">
            <w:pPr>
              <w:pStyle w:val="TAC"/>
              <w:rPr>
                <w:rFonts w:ascii="Times New Roman" w:hAnsi="Times New Roman"/>
                <w:lang w:val="de-DE" w:eastAsia="fi-FI"/>
              </w:rPr>
            </w:pPr>
            <w:r w:rsidRPr="00C54C69">
              <w:rPr>
                <w:rFonts w:ascii="Times New Roman" w:hAnsi="Times New Roman"/>
                <w:lang w:val="de-DE" w:eastAsia="fi-FI"/>
              </w:rPr>
              <w:t>DC_(n)41CA</w:t>
            </w:r>
          </w:p>
          <w:p w14:paraId="199BEBE3" w14:textId="77777777" w:rsidR="00975A82" w:rsidRPr="00C54C69" w:rsidRDefault="00975A82" w:rsidP="00103DC6">
            <w:pPr>
              <w:pStyle w:val="TAC"/>
              <w:rPr>
                <w:rFonts w:ascii="Times New Roman" w:hAnsi="Times New Roman"/>
                <w:lang w:eastAsia="fi-FI"/>
              </w:rPr>
            </w:pPr>
            <w:r w:rsidRPr="00C54C69">
              <w:rPr>
                <w:rFonts w:ascii="Times New Roman" w:hAnsi="Times New Roman"/>
                <w:lang w:eastAsia="fi-FI"/>
              </w:rPr>
              <w:t>DC_(n)41DA</w:t>
            </w:r>
          </w:p>
        </w:tc>
        <w:tc>
          <w:tcPr>
            <w:tcW w:w="2841" w:type="pct"/>
          </w:tcPr>
          <w:p w14:paraId="0DB51406" w14:textId="77777777" w:rsidR="00975A82" w:rsidRPr="00C54C69" w:rsidRDefault="00975A82" w:rsidP="00103DC6">
            <w:pPr>
              <w:pStyle w:val="TAC"/>
              <w:rPr>
                <w:rFonts w:ascii="Times New Roman" w:hAnsi="Times New Roman"/>
                <w:lang w:eastAsia="fi-FI"/>
              </w:rPr>
            </w:pPr>
            <w:r w:rsidRPr="00C54C69">
              <w:rPr>
                <w:rFonts w:ascii="Times New Roman" w:hAnsi="Times New Roman"/>
                <w:lang w:eastAsia="fi-FI"/>
              </w:rPr>
              <w:t>DC_41A_n41A</w:t>
            </w:r>
          </w:p>
        </w:tc>
      </w:tr>
      <w:tr w:rsidR="00975A82" w:rsidRPr="003A0631" w14:paraId="198BF0CE" w14:textId="77777777" w:rsidTr="00975A82">
        <w:trPr>
          <w:trHeight w:val="145"/>
          <w:jc w:val="center"/>
        </w:trPr>
        <w:tc>
          <w:tcPr>
            <w:tcW w:w="2159" w:type="pct"/>
            <w:shd w:val="clear" w:color="auto" w:fill="FFFF00"/>
            <w:noWrap/>
          </w:tcPr>
          <w:p w14:paraId="51085B5C" w14:textId="77777777" w:rsidR="00975A82" w:rsidRPr="003A0631" w:rsidRDefault="00975A82" w:rsidP="00103DC6">
            <w:pPr>
              <w:pStyle w:val="TAC"/>
              <w:rPr>
                <w:rFonts w:ascii="Times New Roman" w:hAnsi="Times New Roman"/>
                <w:lang w:eastAsia="zh-TW"/>
              </w:rPr>
            </w:pPr>
            <w:r w:rsidRPr="003A0631">
              <w:rPr>
                <w:rFonts w:ascii="Times New Roman" w:hAnsi="Times New Roman"/>
                <w:lang w:eastAsia="zh-CN"/>
              </w:rPr>
              <w:t>DC_(n)48CA</w:t>
            </w:r>
          </w:p>
        </w:tc>
        <w:tc>
          <w:tcPr>
            <w:tcW w:w="2841" w:type="pct"/>
            <w:shd w:val="clear" w:color="auto" w:fill="FFFF00"/>
          </w:tcPr>
          <w:p w14:paraId="48A5BE8D" w14:textId="77777777" w:rsidR="00975A82" w:rsidRPr="003A0631" w:rsidRDefault="00975A82" w:rsidP="00103DC6">
            <w:pPr>
              <w:pStyle w:val="TAC"/>
              <w:rPr>
                <w:rFonts w:ascii="Times New Roman" w:hAnsi="Times New Roman"/>
                <w:lang w:eastAsia="zh-TW"/>
              </w:rPr>
            </w:pPr>
            <w:r w:rsidRPr="003A0631">
              <w:rPr>
                <w:rFonts w:ascii="Times New Roman" w:eastAsia="PMingLiU" w:hAnsi="Times New Roman"/>
                <w:lang w:eastAsia="zh-TW"/>
              </w:rPr>
              <w:t>DC_</w:t>
            </w:r>
            <w:r w:rsidRPr="003A063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975A82" w:rsidRPr="003A0631" w14:paraId="0B3DC4EA" w14:textId="77777777" w:rsidTr="00975A82">
        <w:trPr>
          <w:trHeight w:val="145"/>
          <w:jc w:val="center"/>
        </w:trPr>
        <w:tc>
          <w:tcPr>
            <w:tcW w:w="2159" w:type="pct"/>
            <w:shd w:val="clear" w:color="auto" w:fill="FFFF00"/>
            <w:noWrap/>
          </w:tcPr>
          <w:p w14:paraId="28A1D08D" w14:textId="77777777" w:rsidR="00975A82" w:rsidRPr="003A0631" w:rsidRDefault="00975A82" w:rsidP="00103DC6">
            <w:pPr>
              <w:pStyle w:val="TAC"/>
              <w:rPr>
                <w:rFonts w:ascii="Times New Roman" w:hAnsi="Times New Roman"/>
                <w:lang w:eastAsia="zh-TW"/>
              </w:rPr>
            </w:pPr>
            <w:r w:rsidRPr="003A0631">
              <w:rPr>
                <w:rFonts w:ascii="Times New Roman" w:hAnsi="Times New Roman"/>
                <w:lang w:eastAsia="zh-CN"/>
              </w:rPr>
              <w:t>DC_(n)48DA</w:t>
            </w:r>
          </w:p>
        </w:tc>
        <w:tc>
          <w:tcPr>
            <w:tcW w:w="2841" w:type="pct"/>
            <w:shd w:val="clear" w:color="auto" w:fill="FFFF00"/>
          </w:tcPr>
          <w:p w14:paraId="62CA7029" w14:textId="77777777" w:rsidR="00975A82" w:rsidRPr="003A0631" w:rsidRDefault="00975A82" w:rsidP="00103DC6">
            <w:pPr>
              <w:pStyle w:val="TAC"/>
              <w:rPr>
                <w:rFonts w:ascii="Times New Roman" w:hAnsi="Times New Roman"/>
                <w:lang w:eastAsia="zh-TW"/>
              </w:rPr>
            </w:pPr>
            <w:r w:rsidRPr="003A0631">
              <w:rPr>
                <w:rFonts w:ascii="Times New Roman" w:eastAsia="PMingLiU" w:hAnsi="Times New Roman"/>
                <w:lang w:eastAsia="zh-TW"/>
              </w:rPr>
              <w:t>DC_</w:t>
            </w:r>
            <w:r w:rsidRPr="003A0631">
              <w:rPr>
                <w:rFonts w:ascii="Times New Roman" w:hAnsi="Times New Roman"/>
                <w:lang w:eastAsia="zh-CN"/>
              </w:rPr>
              <w:t>48A_n48A</w:t>
            </w:r>
          </w:p>
        </w:tc>
      </w:tr>
    </w:tbl>
    <w:p w14:paraId="5BB80DB0" w14:textId="77777777" w:rsidR="00975A82" w:rsidRPr="003A0631" w:rsidRDefault="00975A82" w:rsidP="00975A82">
      <w:pPr>
        <w:pStyle w:val="R4bullets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  <w:lang w:eastAsia="ko-KR"/>
        </w:rPr>
      </w:pPr>
      <w:r w:rsidRPr="00066BB1">
        <w:rPr>
          <w:rFonts w:eastAsia="Malgun Gothic"/>
          <w:b/>
          <w:lang w:eastAsia="ko-KR"/>
        </w:rPr>
        <w:t>Case 4:</w:t>
      </w:r>
      <w:r w:rsidRPr="003A0631">
        <w:rPr>
          <w:rFonts w:eastAsia="Malgun Gothic"/>
          <w:lang w:eastAsia="ko-KR"/>
        </w:rPr>
        <w:t xml:space="preserve"> LTE and NR adjacent carriers are contiguous but carriers in LTE or NR are non-contiguous, it will have two kinds of UL ENDC configurations: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1710"/>
      </w:tblGrid>
      <w:tr w:rsidR="00975A82" w:rsidRPr="003A0631" w14:paraId="4A7C0653" w14:textId="77777777" w:rsidTr="00103DC6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14:paraId="3EF1FA1F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eastAsia="fi-FI"/>
              </w:rPr>
            </w:pPr>
            <w:r w:rsidRPr="003A0631">
              <w:rPr>
                <w:rFonts w:ascii="Times New Roman" w:hAnsi="Times New Roman"/>
                <w:lang w:eastAsia="fi-FI"/>
              </w:rPr>
              <w:t>EN-DC</w:t>
            </w:r>
          </w:p>
          <w:p w14:paraId="6415414A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eastAsia="fi-FI"/>
              </w:rPr>
            </w:pPr>
            <w:r w:rsidRPr="003A063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16" w:type="pct"/>
          </w:tcPr>
          <w:p w14:paraId="1E769F68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val="fr-FR" w:eastAsia="fi-FI"/>
              </w:rPr>
            </w:pPr>
            <w:proofErr w:type="spellStart"/>
            <w:r w:rsidRPr="003A0631">
              <w:rPr>
                <w:rFonts w:ascii="Times New Roman" w:hAnsi="Times New Roman"/>
                <w:lang w:val="fr-FR" w:eastAsia="fi-FI"/>
              </w:rPr>
              <w:t>Uplink</w:t>
            </w:r>
            <w:proofErr w:type="spellEnd"/>
            <w:r w:rsidRPr="003A0631">
              <w:rPr>
                <w:rFonts w:ascii="Times New Roman" w:hAnsi="Times New Roman"/>
                <w:lang w:val="fr-FR" w:eastAsia="fi-FI"/>
              </w:rPr>
              <w:t xml:space="preserve"> EN-DC</w:t>
            </w:r>
          </w:p>
          <w:p w14:paraId="47CE255C" w14:textId="77777777" w:rsidR="00975A82" w:rsidRPr="003A0631" w:rsidRDefault="00975A82" w:rsidP="00103DC6">
            <w:pPr>
              <w:pStyle w:val="TAH"/>
              <w:rPr>
                <w:rFonts w:ascii="Times New Roman" w:hAnsi="Times New Roman"/>
                <w:lang w:val="fr-FR" w:eastAsia="fi-FI"/>
              </w:rPr>
            </w:pPr>
            <w:r w:rsidRPr="003A063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975A82" w:rsidRPr="003A0631" w14:paraId="7CCB53C3" w14:textId="77777777" w:rsidTr="00975A82">
        <w:trPr>
          <w:trHeight w:val="145"/>
          <w:jc w:val="center"/>
        </w:trPr>
        <w:tc>
          <w:tcPr>
            <w:tcW w:w="2384" w:type="pct"/>
            <w:shd w:val="clear" w:color="auto" w:fill="FFFF00"/>
            <w:noWrap/>
          </w:tcPr>
          <w:p w14:paraId="130B7812" w14:textId="77777777" w:rsidR="00975A82" w:rsidRPr="003A0631" w:rsidRDefault="00975A82" w:rsidP="00103DC6">
            <w:pPr>
              <w:pStyle w:val="TAC"/>
              <w:rPr>
                <w:rFonts w:ascii="Times New Roman" w:eastAsia="PMingLiU" w:hAnsi="Times New Roman"/>
                <w:vertAlign w:val="superscript"/>
                <w:lang w:val="de-DE" w:eastAsia="zh-TW"/>
              </w:rPr>
            </w:pPr>
            <w:bookmarkStart w:id="6" w:name="_Hlk117094961"/>
            <w:r w:rsidRPr="003A0631">
              <w:rPr>
                <w:rFonts w:ascii="Times New Roman" w:hAnsi="Times New Roman"/>
                <w:lang w:val="de-DE" w:eastAsia="fi-FI"/>
              </w:rPr>
              <w:t>DC_48A_(n)48A</w:t>
            </w:r>
            <w:r w:rsidRPr="003A0631">
              <w:rPr>
                <w:rFonts w:ascii="Times New Roman" w:hAnsi="Times New Roman"/>
                <w:lang w:val="de-DE" w:eastAsia="zh-CN"/>
              </w:rPr>
              <w:t>A</w:t>
            </w:r>
            <w:bookmarkEnd w:id="6"/>
          </w:p>
        </w:tc>
        <w:tc>
          <w:tcPr>
            <w:tcW w:w="2616" w:type="pct"/>
            <w:shd w:val="clear" w:color="auto" w:fill="FFFF00"/>
          </w:tcPr>
          <w:p w14:paraId="3A09FCD1" w14:textId="77777777" w:rsidR="00975A82" w:rsidRPr="003A0631" w:rsidRDefault="00975A82" w:rsidP="00103DC6">
            <w:pPr>
              <w:pStyle w:val="TAC"/>
              <w:rPr>
                <w:rFonts w:ascii="Times New Roman" w:hAnsi="Times New Roman"/>
                <w:lang w:eastAsia="fi-FI"/>
              </w:rPr>
            </w:pPr>
            <w:r w:rsidRPr="003A0631">
              <w:rPr>
                <w:rFonts w:ascii="Times New Roman" w:hAnsi="Times New Roman"/>
                <w:lang w:eastAsia="fi-FI"/>
              </w:rPr>
              <w:t>DC_(n)48AA</w:t>
            </w:r>
          </w:p>
          <w:p w14:paraId="2C34B332" w14:textId="77777777" w:rsidR="00975A82" w:rsidRPr="003A0631" w:rsidRDefault="00975A82" w:rsidP="00103DC6">
            <w:pPr>
              <w:pStyle w:val="TAC"/>
              <w:rPr>
                <w:rFonts w:ascii="Times New Roman" w:hAnsi="Times New Roman"/>
                <w:lang w:eastAsia="fi-FI"/>
              </w:rPr>
            </w:pPr>
            <w:r w:rsidRPr="003A0631">
              <w:rPr>
                <w:rFonts w:ascii="Times New Roman" w:hAnsi="Times New Roman"/>
                <w:lang w:eastAsia="fi-FI"/>
              </w:rPr>
              <w:t>DC_48A_n48A</w:t>
            </w:r>
          </w:p>
        </w:tc>
      </w:tr>
    </w:tbl>
    <w:p w14:paraId="722C1085" w14:textId="064CB5EE" w:rsidR="00975A82" w:rsidRDefault="00975A82" w:rsidP="00975A82">
      <w:pPr>
        <w:spacing w:beforeLines="50" w:before="120"/>
      </w:pPr>
      <w:r>
        <w:rPr>
          <w:rFonts w:hint="eastAsia"/>
        </w:rPr>
        <w:t>F</w:t>
      </w:r>
      <w:r>
        <w:t>or case-3, R4 is still struggling on the solution for solving this within R16 and R17.</w:t>
      </w:r>
    </w:p>
    <w:p w14:paraId="7F5ECFC2" w14:textId="77777777" w:rsidR="00975A82" w:rsidRPr="00C8729E" w:rsidRDefault="00975A82" w:rsidP="00975A82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426" w:hanging="426"/>
        <w:jc w:val="left"/>
        <w:textAlignment w:val="auto"/>
        <w:rPr>
          <w:rFonts w:eastAsia="等线"/>
          <w:b/>
          <w:lang w:val="en-US"/>
        </w:rPr>
      </w:pPr>
      <w:r w:rsidRPr="00C8729E">
        <w:rPr>
          <w:rFonts w:eastAsia="等线"/>
          <w:b/>
          <w:lang w:val="en-US"/>
        </w:rPr>
        <w:t>FFS following solutions in next meeting</w:t>
      </w:r>
    </w:p>
    <w:p w14:paraId="735552DD" w14:textId="77777777" w:rsidR="00975A82" w:rsidRDefault="00975A82" w:rsidP="00975A82">
      <w:pPr>
        <w:pStyle w:val="R4bullets"/>
        <w:numPr>
          <w:ilvl w:val="1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2" w:hangingChars="200" w:hanging="402"/>
        <w:rPr>
          <w:b/>
          <w:szCs w:val="24"/>
          <w:lang w:eastAsia="zh-CN"/>
        </w:rPr>
      </w:pPr>
      <w:r w:rsidRPr="00C8729E">
        <w:rPr>
          <w:b/>
          <w:szCs w:val="24"/>
          <w:lang w:eastAsia="zh-CN"/>
        </w:rPr>
        <w:t xml:space="preserve">Option 2b: In Rel-16 and Rel-17, report an additional band combination </w:t>
      </w:r>
      <w:r w:rsidRPr="002C6BDD">
        <w:rPr>
          <w:b/>
          <w:szCs w:val="24"/>
          <w:highlight w:val="yellow"/>
          <w:lang w:eastAsia="zh-CN"/>
        </w:rPr>
        <w:t>DC_48A_n48A</w:t>
      </w:r>
      <w:r w:rsidRPr="00C8729E">
        <w:rPr>
          <w:b/>
          <w:szCs w:val="24"/>
          <w:lang w:eastAsia="zh-CN"/>
        </w:rPr>
        <w:t xml:space="preserve"> </w:t>
      </w:r>
      <w:r w:rsidRPr="00C8729E">
        <w:rPr>
          <w:rFonts w:hint="eastAsia"/>
          <w:b/>
          <w:szCs w:val="24"/>
          <w:lang w:eastAsia="zh-CN"/>
        </w:rPr>
        <w:t>in</w:t>
      </w:r>
      <w:r w:rsidRPr="00C8729E">
        <w:rPr>
          <w:b/>
          <w:szCs w:val="24"/>
          <w:lang w:eastAsia="zh-CN"/>
        </w:rPr>
        <w:t xml:space="preserve"> both UL and DL to support the Case 3 configurations DL DC_(n)48CA with UL DC_48A_n48A and DL DC_(n)48DA with UL DC_48A_n48A</w:t>
      </w:r>
      <w:r>
        <w:rPr>
          <w:b/>
          <w:szCs w:val="24"/>
          <w:lang w:eastAsia="zh-CN"/>
        </w:rPr>
        <w:t xml:space="preserve">, i.e. </w:t>
      </w:r>
    </w:p>
    <w:p w14:paraId="2B58DF33" w14:textId="77777777" w:rsidR="00975A82" w:rsidRDefault="00975A82" w:rsidP="00975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2" w:hangingChars="200" w:hanging="402"/>
        <w:rPr>
          <w:b/>
          <w:szCs w:val="24"/>
        </w:rPr>
      </w:pPr>
      <w:r>
        <w:rPr>
          <w:rFonts w:hint="eastAsia"/>
          <w:b/>
          <w:szCs w:val="24"/>
        </w:rPr>
        <w:t>U</w:t>
      </w:r>
      <w:r>
        <w:rPr>
          <w:b/>
          <w:szCs w:val="24"/>
        </w:rPr>
        <w:t xml:space="preserve">E indicate “contiguous” capability for </w:t>
      </w:r>
      <w:r w:rsidRPr="00C8729E">
        <w:rPr>
          <w:b/>
          <w:szCs w:val="24"/>
        </w:rPr>
        <w:t>DL</w:t>
      </w:r>
      <w:r>
        <w:rPr>
          <w:b/>
          <w:szCs w:val="24"/>
        </w:rPr>
        <w:t xml:space="preserve"> </w:t>
      </w:r>
      <w:r w:rsidRPr="00736D2F">
        <w:rPr>
          <w:b/>
          <w:szCs w:val="24"/>
        </w:rPr>
        <w:t>DC_(n)48CA</w:t>
      </w:r>
      <w:r w:rsidRPr="00C8729E">
        <w:rPr>
          <w:b/>
          <w:szCs w:val="24"/>
        </w:rPr>
        <w:t xml:space="preserve"> with UL DC_(n)48</w:t>
      </w:r>
      <w:r>
        <w:rPr>
          <w:b/>
          <w:szCs w:val="24"/>
        </w:rPr>
        <w:t>A</w:t>
      </w:r>
      <w:r w:rsidRPr="00C8729E">
        <w:rPr>
          <w:b/>
          <w:szCs w:val="24"/>
        </w:rPr>
        <w:t>A</w:t>
      </w:r>
    </w:p>
    <w:p w14:paraId="0B776532" w14:textId="77777777" w:rsidR="00975A82" w:rsidRPr="00231574" w:rsidRDefault="00975A82" w:rsidP="00975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2" w:hangingChars="200" w:hanging="402"/>
        <w:rPr>
          <w:b/>
          <w:szCs w:val="24"/>
        </w:rPr>
      </w:pPr>
      <w:r>
        <w:rPr>
          <w:b/>
          <w:szCs w:val="24"/>
        </w:rPr>
        <w:t xml:space="preserve">UE additionally indicate “non-contiguous” capability for </w:t>
      </w:r>
      <w:r w:rsidRPr="00713BEC">
        <w:rPr>
          <w:b/>
          <w:szCs w:val="24"/>
        </w:rPr>
        <w:t>DC_48A_n48A in both UL and DL</w:t>
      </w:r>
    </w:p>
    <w:p w14:paraId="7E71F571" w14:textId="77777777" w:rsidR="00975A82" w:rsidRPr="008837EC" w:rsidRDefault="00975A82" w:rsidP="00975A82">
      <w:pPr>
        <w:pStyle w:val="R4bullets"/>
        <w:numPr>
          <w:ilvl w:val="2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0" w:hangingChars="200" w:hanging="400"/>
        <w:rPr>
          <w:szCs w:val="24"/>
          <w:lang w:eastAsia="zh-CN"/>
        </w:rPr>
      </w:pPr>
      <w:r w:rsidRPr="008837EC">
        <w:rPr>
          <w:szCs w:val="24"/>
          <w:lang w:eastAsia="zh-CN"/>
        </w:rPr>
        <w:t xml:space="preserve">Interpretation A: </w:t>
      </w:r>
    </w:p>
    <w:p w14:paraId="74E1FEC9" w14:textId="77777777" w:rsidR="00975A82" w:rsidRPr="008837EC" w:rsidRDefault="00975A82" w:rsidP="00975A82">
      <w:pPr>
        <w:pStyle w:val="R4bulle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0" w:hangingChars="200" w:hanging="400"/>
        <w:rPr>
          <w:szCs w:val="24"/>
          <w:lang w:eastAsia="zh-CN"/>
        </w:rPr>
      </w:pPr>
      <w:r w:rsidRPr="008837EC">
        <w:rPr>
          <w:szCs w:val="24"/>
          <w:lang w:eastAsia="zh-CN"/>
        </w:rPr>
        <w:t>Case 3 is considered as exceptional configuration with DC_48A_n48A in UL and DC_(n)48CA in DL, and a NOTE can be added in RAN4 spec to clarify this.</w:t>
      </w:r>
    </w:p>
    <w:p w14:paraId="1CF86646" w14:textId="77777777" w:rsidR="00975A82" w:rsidRPr="008837EC" w:rsidRDefault="00975A82" w:rsidP="00975A82">
      <w:pPr>
        <w:pStyle w:val="R4bullets"/>
        <w:numPr>
          <w:ilvl w:val="2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0" w:hangingChars="200" w:hanging="400"/>
        <w:rPr>
          <w:szCs w:val="24"/>
          <w:lang w:eastAsia="zh-CN"/>
        </w:rPr>
      </w:pPr>
      <w:r w:rsidRPr="008837EC">
        <w:rPr>
          <w:szCs w:val="24"/>
          <w:lang w:eastAsia="zh-CN"/>
        </w:rPr>
        <w:lastRenderedPageBreak/>
        <w:t xml:space="preserve">Interpretation B: </w:t>
      </w:r>
    </w:p>
    <w:p w14:paraId="00784BA6" w14:textId="77777777" w:rsidR="00975A82" w:rsidRPr="008837EC" w:rsidRDefault="00975A82" w:rsidP="00975A82">
      <w:pPr>
        <w:pStyle w:val="R4bulle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0" w:hangingChars="200" w:hanging="400"/>
        <w:rPr>
          <w:szCs w:val="24"/>
          <w:lang w:eastAsia="zh-CN"/>
        </w:rPr>
      </w:pPr>
      <w:r w:rsidRPr="008837EC">
        <w:rPr>
          <w:szCs w:val="24"/>
          <w:lang w:eastAsia="zh-CN"/>
        </w:rPr>
        <w:t>DL</w:t>
      </w:r>
      <w:r w:rsidRPr="008837EC">
        <w:t xml:space="preserve"> </w:t>
      </w:r>
      <w:r w:rsidRPr="008837EC">
        <w:rPr>
          <w:szCs w:val="24"/>
          <w:lang w:eastAsia="zh-CN"/>
        </w:rPr>
        <w:t>DC_48A_n48A is not considered as a fallback combination of DC_(n)48CA, but only a lower order combination of DC_(n)48CA.</w:t>
      </w:r>
    </w:p>
    <w:p w14:paraId="21FAC5F8" w14:textId="77777777" w:rsidR="00975A82" w:rsidRPr="00D97D12" w:rsidRDefault="00975A82" w:rsidP="00975A82">
      <w:pPr>
        <w:pStyle w:val="R4bullets"/>
        <w:numPr>
          <w:ilvl w:val="1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2" w:hangingChars="200" w:hanging="402"/>
        <w:rPr>
          <w:b/>
          <w:szCs w:val="24"/>
          <w:lang w:eastAsia="zh-CN"/>
        </w:rPr>
      </w:pPr>
      <w:r w:rsidRPr="00C8729E">
        <w:rPr>
          <w:rFonts w:hint="eastAsia"/>
          <w:b/>
          <w:szCs w:val="24"/>
          <w:lang w:eastAsia="zh-CN"/>
        </w:rPr>
        <w:t>O</w:t>
      </w:r>
      <w:r w:rsidRPr="00C8729E">
        <w:rPr>
          <w:b/>
          <w:szCs w:val="24"/>
          <w:lang w:eastAsia="zh-CN"/>
        </w:rPr>
        <w:t>ption 2c: In Rel-16 and Rel-17, UE shall also support non-contiguous operation in the DL</w:t>
      </w:r>
      <w:bookmarkStart w:id="7" w:name="_Hlk116985800"/>
      <w:r w:rsidRPr="00C8729E">
        <w:rPr>
          <w:b/>
          <w:szCs w:val="24"/>
          <w:lang w:eastAsia="zh-CN"/>
        </w:rPr>
        <w:t xml:space="preserve"> (</w:t>
      </w:r>
      <w:r w:rsidRPr="002C6BDD">
        <w:rPr>
          <w:b/>
          <w:szCs w:val="24"/>
          <w:highlight w:val="yellow"/>
          <w:lang w:eastAsia="zh-CN"/>
        </w:rPr>
        <w:t>DC_48C_n48A</w:t>
      </w:r>
      <w:r w:rsidRPr="00C8729E">
        <w:rPr>
          <w:b/>
          <w:szCs w:val="24"/>
          <w:lang w:eastAsia="zh-CN"/>
        </w:rPr>
        <w:t>)</w:t>
      </w:r>
      <w:bookmarkEnd w:id="7"/>
      <w:r w:rsidRPr="00C8729E">
        <w:rPr>
          <w:b/>
          <w:szCs w:val="24"/>
          <w:lang w:eastAsia="zh-CN"/>
        </w:rPr>
        <w:t>, then the network can configure DL_(n)48CA with the middle LTE cell DL-only and the UL with a gap (non-contiguous)</w:t>
      </w:r>
    </w:p>
    <w:p w14:paraId="0206D3CB" w14:textId="52FDA82A" w:rsidR="00975A82" w:rsidRDefault="00975A82" w:rsidP="00975A82">
      <w:pPr>
        <w:spacing w:beforeLines="50" w:before="120"/>
      </w:pPr>
      <w:r>
        <w:rPr>
          <w:rFonts w:hint="eastAsia"/>
        </w:rPr>
        <w:t>A</w:t>
      </w:r>
      <w:r>
        <w:t>lthough there is a</w:t>
      </w:r>
      <w:r w:rsidR="00E57903">
        <w:t>n</w:t>
      </w:r>
      <w:r>
        <w:t xml:space="preserve"> AP left to R2</w:t>
      </w:r>
    </w:p>
    <w:p w14:paraId="6498B7AD" w14:textId="77777777" w:rsidR="00975A82" w:rsidRPr="009A2737" w:rsidRDefault="00975A82" w:rsidP="00975A82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rPr>
          <w:rFonts w:eastAsia="等线"/>
          <w:b/>
          <w:lang w:val="en-US"/>
        </w:rPr>
      </w:pPr>
      <w:r w:rsidRPr="009A2737">
        <w:rPr>
          <w:rFonts w:eastAsia="等线"/>
          <w:b/>
          <w:lang w:val="en-US"/>
        </w:rPr>
        <w:t xml:space="preserve">Consider design new </w:t>
      </w:r>
      <w:proofErr w:type="spellStart"/>
      <w:r w:rsidRPr="009A2737">
        <w:rPr>
          <w:rFonts w:eastAsia="等线"/>
          <w:b/>
          <w:lang w:val="en-US"/>
        </w:rPr>
        <w:t>signalling</w:t>
      </w:r>
      <w:proofErr w:type="spellEnd"/>
      <w:r w:rsidRPr="009A2737">
        <w:rPr>
          <w:rFonts w:eastAsia="等线"/>
          <w:b/>
          <w:lang w:val="en-US"/>
        </w:rPr>
        <w:t xml:space="preserve"> in Rel-18 for Case3 if necessary and detailed </w:t>
      </w:r>
      <w:proofErr w:type="spellStart"/>
      <w:r w:rsidRPr="009A2737">
        <w:rPr>
          <w:rFonts w:eastAsia="等线"/>
          <w:b/>
          <w:lang w:val="en-US"/>
        </w:rPr>
        <w:t>signalling</w:t>
      </w:r>
      <w:proofErr w:type="spellEnd"/>
      <w:r w:rsidRPr="009A2737">
        <w:rPr>
          <w:rFonts w:eastAsia="等线"/>
          <w:b/>
          <w:lang w:val="en-US"/>
        </w:rPr>
        <w:t xml:space="preserve"> design is up to RAN2. And rely existing </w:t>
      </w:r>
      <w:proofErr w:type="spellStart"/>
      <w:r w:rsidRPr="009A2737">
        <w:rPr>
          <w:rFonts w:eastAsia="等线"/>
          <w:b/>
          <w:lang w:val="en-US"/>
        </w:rPr>
        <w:t>signalling</w:t>
      </w:r>
      <w:proofErr w:type="spellEnd"/>
      <w:r w:rsidRPr="009A2737">
        <w:rPr>
          <w:rFonts w:eastAsia="等线"/>
          <w:b/>
          <w:lang w:val="en-US"/>
        </w:rPr>
        <w:t xml:space="preserve"> to indicate Case 3 before Rel-18.</w:t>
      </w:r>
    </w:p>
    <w:p w14:paraId="7544D822" w14:textId="220B3AD4" w:rsidR="00975A82" w:rsidRDefault="00975A82" w:rsidP="00975A82">
      <w:pPr>
        <w:spacing w:beforeLines="50" w:before="120"/>
      </w:pPr>
      <w:r>
        <w:rPr>
          <w:rFonts w:hint="eastAsia"/>
        </w:rPr>
        <w:t>A</w:t>
      </w:r>
      <w:r>
        <w:t xml:space="preserve">fter R4 has concluded on R16/17 solution, it would impact R18, i.e., if the R16/17 solution can be applied to R18 without introducing new </w:t>
      </w:r>
      <w:proofErr w:type="spellStart"/>
      <w:r>
        <w:t>signaling</w:t>
      </w:r>
      <w:proofErr w:type="spellEnd"/>
      <w:r>
        <w:t xml:space="preserve">, it should be used directly without further R2 invention on </w:t>
      </w:r>
      <w:proofErr w:type="spellStart"/>
      <w:r>
        <w:t>signaling</w:t>
      </w:r>
      <w:proofErr w:type="spellEnd"/>
      <w:r>
        <w:t>.</w:t>
      </w:r>
    </w:p>
    <w:p w14:paraId="23DCA04C" w14:textId="28D262D0" w:rsidR="00975A82" w:rsidRDefault="00975A82" w:rsidP="00975A82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117766748"/>
      <w:r>
        <w:rPr>
          <w:rFonts w:hint="eastAsia"/>
        </w:rPr>
        <w:t>R</w:t>
      </w:r>
      <w:r>
        <w:t>2 wait for R4 progress on R16/17 solution for case-3 of intra-band ENDC issue before working on R18 solution.</w:t>
      </w:r>
      <w:bookmarkEnd w:id="8"/>
    </w:p>
    <w:p w14:paraId="328BB360" w14:textId="285D9EAD" w:rsidR="00975A82" w:rsidRDefault="00975A82" w:rsidP="00975A82">
      <w:pPr>
        <w:spacing w:beforeLines="50" w:before="120"/>
      </w:pPr>
      <w:r>
        <w:rPr>
          <w:rFonts w:hint="eastAsia"/>
        </w:rPr>
        <w:t>F</w:t>
      </w:r>
      <w:r>
        <w:t>or case-4, there is no AP for R2</w:t>
      </w:r>
    </w:p>
    <w:p w14:paraId="70C5B71D" w14:textId="77777777" w:rsidR="00975A82" w:rsidRPr="00E80DD7" w:rsidRDefault="00975A82" w:rsidP="00975A82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400" w:hangingChars="200" w:hanging="400"/>
        <w:jc w:val="left"/>
        <w:textAlignment w:val="auto"/>
        <w:rPr>
          <w:rFonts w:eastAsia="等线"/>
          <w:b/>
          <w:lang w:val="en-US"/>
        </w:rPr>
      </w:pPr>
      <w:r>
        <w:rPr>
          <w:rFonts w:eastAsia="等线"/>
          <w:b/>
          <w:lang w:val="en-US"/>
        </w:rPr>
        <w:t xml:space="preserve">FFS </w:t>
      </w:r>
      <w:r>
        <w:rPr>
          <w:rFonts w:eastAsia="等线" w:hint="eastAsia"/>
          <w:b/>
          <w:lang w:val="en-US"/>
        </w:rPr>
        <w:t>fol</w:t>
      </w:r>
      <w:r>
        <w:rPr>
          <w:rFonts w:eastAsia="等线"/>
          <w:b/>
          <w:lang w:val="en-US"/>
        </w:rPr>
        <w:t>lowing solutions in next meeting</w:t>
      </w:r>
    </w:p>
    <w:p w14:paraId="6C0EC892" w14:textId="77777777" w:rsidR="00975A82" w:rsidRPr="008F1BA2" w:rsidRDefault="00975A82" w:rsidP="00975A82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402" w:hangingChars="200" w:hanging="402"/>
        <w:jc w:val="left"/>
        <w:textAlignment w:val="auto"/>
        <w:rPr>
          <w:b/>
          <w:szCs w:val="24"/>
          <w:highlight w:val="green"/>
        </w:rPr>
      </w:pPr>
      <w:r w:rsidRPr="008F1BA2">
        <w:rPr>
          <w:b/>
          <w:szCs w:val="24"/>
          <w:highlight w:val="green"/>
        </w:rPr>
        <w:t>Option 2b: Rel-</w:t>
      </w:r>
      <w:r w:rsidRPr="008F1BA2">
        <w:rPr>
          <w:b/>
          <w:color w:val="FF0000"/>
          <w:szCs w:val="24"/>
          <w:highlight w:val="green"/>
        </w:rPr>
        <w:t xml:space="preserve">16 and </w:t>
      </w:r>
      <w:r w:rsidRPr="008F1BA2">
        <w:rPr>
          <w:b/>
          <w:szCs w:val="24"/>
          <w:highlight w:val="green"/>
        </w:rPr>
        <w:t>17 combinations of contiguous and non-contiguous intra-band EN-DC should be limited to two sub-blocks one of which consists of a contiguous</w:t>
      </w:r>
      <w:r w:rsidRPr="008F1BA2">
        <w:rPr>
          <w:b/>
          <w:color w:val="FF0000"/>
          <w:szCs w:val="24"/>
          <w:highlight w:val="green"/>
        </w:rPr>
        <w:t xml:space="preserve"> EN-DC</w:t>
      </w:r>
      <w:r w:rsidRPr="008F1BA2">
        <w:rPr>
          <w:b/>
          <w:szCs w:val="24"/>
          <w:highlight w:val="green"/>
        </w:rPr>
        <w:t xml:space="preserve"> configuration in table </w:t>
      </w:r>
      <w:proofErr w:type="spellStart"/>
      <w:r w:rsidRPr="008F1BA2">
        <w:rPr>
          <w:b/>
          <w:szCs w:val="24"/>
          <w:highlight w:val="green"/>
        </w:rPr>
        <w:t>Table</w:t>
      </w:r>
      <w:proofErr w:type="spellEnd"/>
      <w:r w:rsidRPr="008F1BA2">
        <w:rPr>
          <w:b/>
          <w:szCs w:val="24"/>
          <w:highlight w:val="green"/>
        </w:rPr>
        <w:t xml:space="preserve"> 5.3B.0-1 in 38.101-3. For these the UE must support </w:t>
      </w:r>
      <w:r w:rsidRPr="008F1BA2">
        <w:rPr>
          <w:b/>
          <w:color w:val="0070C0"/>
          <w:szCs w:val="24"/>
          <w:highlight w:val="green"/>
        </w:rPr>
        <w:t>both</w:t>
      </w:r>
      <w:r w:rsidRPr="008F1BA2">
        <w:rPr>
          <w:b/>
          <w:szCs w:val="24"/>
          <w:highlight w:val="green"/>
        </w:rPr>
        <w:t xml:space="preserve"> contiguous and non-contiguous EN-DC in the UL, i.e.</w:t>
      </w:r>
    </w:p>
    <w:p w14:paraId="0E317EC1" w14:textId="77777777" w:rsidR="00975A82" w:rsidRDefault="00975A82" w:rsidP="00975A82">
      <w:pPr>
        <w:numPr>
          <w:ilvl w:val="1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402" w:hangingChars="200" w:hanging="402"/>
        <w:jc w:val="left"/>
        <w:textAlignment w:val="auto"/>
        <w:rPr>
          <w:b/>
          <w:szCs w:val="24"/>
        </w:rPr>
      </w:pPr>
      <w:r>
        <w:rPr>
          <w:rFonts w:hint="eastAsia"/>
          <w:b/>
          <w:szCs w:val="24"/>
        </w:rPr>
        <w:t>U</w:t>
      </w:r>
      <w:r>
        <w:rPr>
          <w:b/>
          <w:szCs w:val="24"/>
        </w:rPr>
        <w:t xml:space="preserve">E indicate “both” capability for </w:t>
      </w:r>
      <w:r w:rsidRPr="00C8729E">
        <w:rPr>
          <w:b/>
          <w:szCs w:val="24"/>
        </w:rPr>
        <w:t xml:space="preserve">DL </w:t>
      </w:r>
      <w:bookmarkStart w:id="9" w:name="_Hlk117591174"/>
      <w:r w:rsidRPr="0024569C">
        <w:rPr>
          <w:b/>
          <w:szCs w:val="24"/>
        </w:rPr>
        <w:t>DC_48A_(n)48AA</w:t>
      </w:r>
      <w:bookmarkEnd w:id="9"/>
      <w:r w:rsidRPr="00C8729E">
        <w:rPr>
          <w:b/>
          <w:szCs w:val="24"/>
        </w:rPr>
        <w:t xml:space="preserve"> with UL DC_(n)48</w:t>
      </w:r>
      <w:r>
        <w:rPr>
          <w:b/>
          <w:szCs w:val="24"/>
        </w:rPr>
        <w:t>A</w:t>
      </w:r>
      <w:r w:rsidRPr="00C8729E">
        <w:rPr>
          <w:b/>
          <w:szCs w:val="24"/>
        </w:rPr>
        <w:t>A</w:t>
      </w:r>
      <w:r>
        <w:rPr>
          <w:b/>
          <w:szCs w:val="24"/>
        </w:rPr>
        <w:t xml:space="preserve"> and UL </w:t>
      </w:r>
      <w:r w:rsidRPr="00067907">
        <w:rPr>
          <w:b/>
          <w:szCs w:val="24"/>
        </w:rPr>
        <w:t>DC_48A_n48A</w:t>
      </w:r>
    </w:p>
    <w:p w14:paraId="1BD87361" w14:textId="77777777" w:rsidR="00975A82" w:rsidRPr="00C8729E" w:rsidRDefault="00975A82" w:rsidP="00975A82">
      <w:pPr>
        <w:pStyle w:val="R4bullets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02" w:hangingChars="200" w:hanging="402"/>
        <w:rPr>
          <w:b/>
          <w:szCs w:val="24"/>
          <w:lang w:eastAsia="zh-CN"/>
        </w:rPr>
      </w:pPr>
      <w:r w:rsidRPr="00C8729E">
        <w:rPr>
          <w:b/>
          <w:szCs w:val="24"/>
          <w:lang w:eastAsia="zh-CN"/>
        </w:rPr>
        <w:t>Option 2</w:t>
      </w:r>
      <w:r>
        <w:rPr>
          <w:b/>
          <w:szCs w:val="24"/>
          <w:lang w:eastAsia="zh-CN"/>
        </w:rPr>
        <w:t>c</w:t>
      </w:r>
      <w:r w:rsidRPr="00C8729E">
        <w:rPr>
          <w:b/>
          <w:szCs w:val="24"/>
          <w:lang w:eastAsia="zh-CN"/>
        </w:rPr>
        <w:t xml:space="preserve">: In Rel-16 and Rel-17, report an additional band combination </w:t>
      </w:r>
      <w:bookmarkStart w:id="10" w:name="_Hlk117095336"/>
      <w:r w:rsidRPr="002C6BDD">
        <w:rPr>
          <w:b/>
          <w:szCs w:val="24"/>
          <w:highlight w:val="yellow"/>
          <w:lang w:eastAsia="zh-CN"/>
        </w:rPr>
        <w:t>DC_48A_n48A</w:t>
      </w:r>
      <w:r w:rsidRPr="00C8729E">
        <w:rPr>
          <w:b/>
          <w:szCs w:val="24"/>
          <w:lang w:eastAsia="zh-CN"/>
        </w:rPr>
        <w:t xml:space="preserve"> </w:t>
      </w:r>
      <w:r w:rsidRPr="00C8729E">
        <w:rPr>
          <w:rFonts w:hint="eastAsia"/>
          <w:b/>
          <w:szCs w:val="24"/>
          <w:lang w:eastAsia="zh-CN"/>
        </w:rPr>
        <w:t>in</w:t>
      </w:r>
      <w:r w:rsidRPr="00C8729E">
        <w:rPr>
          <w:b/>
          <w:szCs w:val="24"/>
          <w:lang w:eastAsia="zh-CN"/>
        </w:rPr>
        <w:t xml:space="preserve"> both UL and DL</w:t>
      </w:r>
      <w:bookmarkEnd w:id="10"/>
      <w:r w:rsidRPr="00C8729E">
        <w:rPr>
          <w:b/>
          <w:szCs w:val="24"/>
          <w:lang w:eastAsia="zh-CN"/>
        </w:rPr>
        <w:t xml:space="preserve"> to support the Case </w:t>
      </w:r>
      <w:r>
        <w:rPr>
          <w:b/>
          <w:szCs w:val="24"/>
          <w:lang w:eastAsia="zh-CN"/>
        </w:rPr>
        <w:t>4</w:t>
      </w:r>
      <w:r w:rsidRPr="00C8729E">
        <w:rPr>
          <w:b/>
          <w:szCs w:val="24"/>
          <w:lang w:eastAsia="zh-CN"/>
        </w:rPr>
        <w:t xml:space="preserve"> configuration DL </w:t>
      </w:r>
      <w:r w:rsidRPr="0024569C">
        <w:rPr>
          <w:b/>
          <w:szCs w:val="24"/>
          <w:lang w:eastAsia="zh-CN"/>
        </w:rPr>
        <w:t>DC_48A_(n)48AA</w:t>
      </w:r>
      <w:r w:rsidRPr="00C8729E">
        <w:rPr>
          <w:b/>
          <w:szCs w:val="24"/>
          <w:lang w:eastAsia="zh-CN"/>
        </w:rPr>
        <w:t xml:space="preserve"> with UL DC_48A_n48A and DC_(n)48</w:t>
      </w:r>
      <w:r>
        <w:rPr>
          <w:b/>
          <w:szCs w:val="24"/>
          <w:lang w:eastAsia="zh-CN"/>
        </w:rPr>
        <w:t>A</w:t>
      </w:r>
      <w:r w:rsidRPr="00C8729E">
        <w:rPr>
          <w:b/>
          <w:szCs w:val="24"/>
          <w:lang w:eastAsia="zh-CN"/>
        </w:rPr>
        <w:t>A with UL DC_48A_n48A</w:t>
      </w:r>
      <w:r>
        <w:rPr>
          <w:b/>
          <w:szCs w:val="24"/>
          <w:lang w:eastAsia="zh-CN"/>
        </w:rPr>
        <w:t>, i.e.</w:t>
      </w:r>
    </w:p>
    <w:p w14:paraId="59CF0BBB" w14:textId="77777777" w:rsidR="00975A82" w:rsidRDefault="00975A82" w:rsidP="00975A82">
      <w:pPr>
        <w:numPr>
          <w:ilvl w:val="1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402" w:hangingChars="200" w:hanging="402"/>
        <w:jc w:val="left"/>
        <w:textAlignment w:val="auto"/>
        <w:rPr>
          <w:b/>
          <w:szCs w:val="24"/>
        </w:rPr>
      </w:pPr>
      <w:bookmarkStart w:id="11" w:name="_Hlk117095987"/>
      <w:r>
        <w:rPr>
          <w:rFonts w:hint="eastAsia"/>
          <w:b/>
          <w:szCs w:val="24"/>
        </w:rPr>
        <w:t>U</w:t>
      </w:r>
      <w:r>
        <w:rPr>
          <w:b/>
          <w:szCs w:val="24"/>
        </w:rPr>
        <w:t xml:space="preserve">E indicate “contiguous” capability for </w:t>
      </w:r>
      <w:r w:rsidRPr="00C8729E">
        <w:rPr>
          <w:b/>
          <w:szCs w:val="24"/>
        </w:rPr>
        <w:t xml:space="preserve">DL </w:t>
      </w:r>
      <w:r w:rsidRPr="0024569C">
        <w:rPr>
          <w:b/>
          <w:szCs w:val="24"/>
        </w:rPr>
        <w:t>DC_48A_(n)48AA</w:t>
      </w:r>
      <w:r w:rsidRPr="00C8729E">
        <w:rPr>
          <w:b/>
          <w:szCs w:val="24"/>
        </w:rPr>
        <w:t xml:space="preserve"> with UL DC_(n)48</w:t>
      </w:r>
      <w:r>
        <w:rPr>
          <w:b/>
          <w:szCs w:val="24"/>
        </w:rPr>
        <w:t>A</w:t>
      </w:r>
      <w:r w:rsidRPr="00C8729E">
        <w:rPr>
          <w:b/>
          <w:szCs w:val="24"/>
        </w:rPr>
        <w:t>A</w:t>
      </w:r>
    </w:p>
    <w:p w14:paraId="7701E750" w14:textId="77777777" w:rsidR="00975A82" w:rsidRDefault="00975A82" w:rsidP="00975A82">
      <w:pPr>
        <w:numPr>
          <w:ilvl w:val="1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402" w:hangingChars="200" w:hanging="402"/>
        <w:jc w:val="left"/>
        <w:textAlignment w:val="auto"/>
        <w:rPr>
          <w:b/>
          <w:szCs w:val="24"/>
        </w:rPr>
      </w:pPr>
      <w:r>
        <w:rPr>
          <w:b/>
          <w:szCs w:val="24"/>
        </w:rPr>
        <w:t xml:space="preserve">UE additionally indicate “non-contiguous” capability for </w:t>
      </w:r>
      <w:bookmarkStart w:id="12" w:name="_Hlk117095404"/>
      <w:r w:rsidRPr="00713BEC">
        <w:rPr>
          <w:b/>
          <w:szCs w:val="24"/>
        </w:rPr>
        <w:t>DC_48A_n48A</w:t>
      </w:r>
      <w:bookmarkEnd w:id="12"/>
      <w:r w:rsidRPr="00713BEC">
        <w:rPr>
          <w:b/>
          <w:szCs w:val="24"/>
        </w:rPr>
        <w:t xml:space="preserve"> in both UL and DL</w:t>
      </w:r>
    </w:p>
    <w:p w14:paraId="1F13D4DC" w14:textId="77777777" w:rsidR="00975A82" w:rsidRPr="00FF5AB3" w:rsidRDefault="00975A82" w:rsidP="00975A82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djustRightInd/>
        <w:ind w:left="402" w:hangingChars="200" w:hanging="402"/>
        <w:jc w:val="left"/>
        <w:textAlignment w:val="auto"/>
        <w:rPr>
          <w:b/>
        </w:rPr>
      </w:pPr>
      <w:r w:rsidRPr="00FF5AB3">
        <w:rPr>
          <w:b/>
        </w:rPr>
        <w:t>Option 3: New signalling</w:t>
      </w:r>
    </w:p>
    <w:p w14:paraId="56D9CBDF" w14:textId="77777777" w:rsidR="00975A82" w:rsidRPr="00D97D12" w:rsidRDefault="00975A82" w:rsidP="00975A82">
      <w:pPr>
        <w:numPr>
          <w:ilvl w:val="1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djustRightInd/>
        <w:ind w:left="402" w:hangingChars="200" w:hanging="402"/>
        <w:jc w:val="left"/>
        <w:textAlignment w:val="auto"/>
        <w:rPr>
          <w:b/>
        </w:rPr>
      </w:pPr>
      <w:r w:rsidRPr="00FF5AB3">
        <w:rPr>
          <w:b/>
        </w:rPr>
        <w:t>A solution is necessary in RAN2 to address the ambiguity issue for configurations on some intra-band EN-DC band combinations with more than 2 carriers from Rel-15.</w:t>
      </w:r>
      <w:bookmarkEnd w:id="11"/>
    </w:p>
    <w:p w14:paraId="2A9D28B8" w14:textId="10617382" w:rsidR="00975A82" w:rsidRDefault="00975A82" w:rsidP="00975A82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3" w:name="_Toc117766749"/>
      <w:r>
        <w:rPr>
          <w:rFonts w:hint="eastAsia"/>
        </w:rPr>
        <w:t>R</w:t>
      </w:r>
      <w:r>
        <w:t>2 wait for R4 progress on case-4 of intra-band ENDC issue.</w:t>
      </w:r>
      <w:bookmarkEnd w:id="13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0532E574" w14:textId="6DCF6B2B" w:rsidR="00975A82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7766748" w:history="1">
        <w:r w:rsidR="00975A82" w:rsidRPr="00E92D52">
          <w:rPr>
            <w:rStyle w:val="a5"/>
            <w:noProof/>
          </w:rPr>
          <w:t>Proposal 1</w:t>
        </w:r>
        <w:r w:rsidR="00975A8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75A82" w:rsidRPr="00E92D52">
          <w:rPr>
            <w:rStyle w:val="a5"/>
            <w:noProof/>
          </w:rPr>
          <w:t>R2 wait for R4 progress on R16/17 solution for case-3 of intra-band ENDC issue before working on R18 solution.</w:t>
        </w:r>
      </w:hyperlink>
    </w:p>
    <w:p w14:paraId="0C994C04" w14:textId="7E11178B" w:rsidR="00975A82" w:rsidRDefault="000000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7766749" w:history="1">
        <w:r w:rsidR="00975A82" w:rsidRPr="00E92D52">
          <w:rPr>
            <w:rStyle w:val="a5"/>
            <w:noProof/>
          </w:rPr>
          <w:t>Proposal 2</w:t>
        </w:r>
        <w:r w:rsidR="00975A8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75A82" w:rsidRPr="00E92D52">
          <w:rPr>
            <w:rStyle w:val="a5"/>
            <w:noProof/>
          </w:rPr>
          <w:t>R2 wait for R4 progress on case-4 of intra-band ENDC issue.</w:t>
        </w:r>
      </w:hyperlink>
    </w:p>
    <w:p w14:paraId="2F566ED3" w14:textId="7005E3C2" w:rsidR="00D0573B" w:rsidRDefault="00D0573B">
      <w:pPr>
        <w:rPr>
          <w:b/>
          <w:bCs/>
        </w:rPr>
      </w:pPr>
      <w:r>
        <w:fldChar w:fldCharType="end"/>
      </w:r>
    </w:p>
    <w:p w14:paraId="21E65997" w14:textId="77777777" w:rsidR="00D0573B" w:rsidRDefault="00D0573B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1D07AD88" w14:textId="088D2B18" w:rsidR="00D0573B" w:rsidRPr="00975A82" w:rsidRDefault="00975A82" w:rsidP="00A3259F">
      <w:pPr>
        <w:pStyle w:val="af7"/>
        <w:numPr>
          <w:ilvl w:val="0"/>
          <w:numId w:val="25"/>
        </w:numPr>
        <w:rPr>
          <w:lang w:val="en-US"/>
        </w:rPr>
      </w:pPr>
      <w:r w:rsidRPr="00975A82">
        <w:rPr>
          <w:lang w:val="en-US"/>
        </w:rPr>
        <w:t xml:space="preserve">R4-2217759, </w:t>
      </w:r>
      <w:r w:rsidRPr="00975A82">
        <w:rPr>
          <w:lang w:val="en-US"/>
        </w:rPr>
        <w:tab/>
        <w:t xml:space="preserve">WF on </w:t>
      </w:r>
      <w:proofErr w:type="spellStart"/>
      <w:r w:rsidRPr="00975A82">
        <w:rPr>
          <w:lang w:val="en-US"/>
        </w:rPr>
        <w:t>IntrabandENDC</w:t>
      </w:r>
      <w:proofErr w:type="spellEnd"/>
      <w:r w:rsidRPr="00975A82">
        <w:rPr>
          <w:lang w:val="en-US"/>
        </w:rPr>
        <w:t>-Support</w:t>
      </w:r>
      <w:r w:rsidR="00C032F1" w:rsidRPr="00975A82">
        <w:rPr>
          <w:lang w:val="en-US"/>
        </w:rPr>
        <w:t>.</w:t>
      </w:r>
    </w:p>
    <w:sectPr w:rsidR="00D0573B" w:rsidRPr="00975A82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A2E4F" w14:textId="77777777" w:rsidR="008515E9" w:rsidRDefault="008515E9">
      <w:pPr>
        <w:spacing w:after="0"/>
      </w:pPr>
      <w:r>
        <w:separator/>
      </w:r>
    </w:p>
  </w:endnote>
  <w:endnote w:type="continuationSeparator" w:id="0">
    <w:p w14:paraId="10044C75" w14:textId="77777777" w:rsidR="008515E9" w:rsidRDefault="008515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E556E" w14:textId="77777777" w:rsidR="008515E9" w:rsidRDefault="008515E9">
      <w:pPr>
        <w:spacing w:after="0"/>
      </w:pPr>
      <w:r>
        <w:separator/>
      </w:r>
    </w:p>
  </w:footnote>
  <w:footnote w:type="continuationSeparator" w:id="0">
    <w:p w14:paraId="02ABACCE" w14:textId="77777777" w:rsidR="008515E9" w:rsidRDefault="008515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9551FB"/>
    <w:multiLevelType w:val="hybridMultilevel"/>
    <w:tmpl w:val="C03AE520"/>
    <w:lvl w:ilvl="0" w:tplc="BFB8A0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912642"/>
    <w:multiLevelType w:val="hybridMultilevel"/>
    <w:tmpl w:val="EE28135E"/>
    <w:lvl w:ilvl="0" w:tplc="11FC5B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D36398"/>
    <w:multiLevelType w:val="hybridMultilevel"/>
    <w:tmpl w:val="8F7AE8E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4941E5"/>
    <w:multiLevelType w:val="hybridMultilevel"/>
    <w:tmpl w:val="E8A0D5D2"/>
    <w:lvl w:ilvl="0" w:tplc="F118E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1E62D1"/>
    <w:multiLevelType w:val="hybridMultilevel"/>
    <w:tmpl w:val="C2E2FF6C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2E814A9E"/>
    <w:multiLevelType w:val="hybridMultilevel"/>
    <w:tmpl w:val="B0D68104"/>
    <w:lvl w:ilvl="0" w:tplc="5434DB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742E25"/>
    <w:multiLevelType w:val="hybridMultilevel"/>
    <w:tmpl w:val="254679C4"/>
    <w:lvl w:ilvl="0" w:tplc="5F10763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157EF"/>
    <w:multiLevelType w:val="hybridMultilevel"/>
    <w:tmpl w:val="65AAC7AE"/>
    <w:lvl w:ilvl="0" w:tplc="203855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241645222">
    <w:abstractNumId w:val="0"/>
  </w:num>
  <w:num w:numId="2" w16cid:durableId="1815945478">
    <w:abstractNumId w:val="24"/>
  </w:num>
  <w:num w:numId="3" w16cid:durableId="899944734">
    <w:abstractNumId w:val="11"/>
  </w:num>
  <w:num w:numId="4" w16cid:durableId="923492633">
    <w:abstractNumId w:val="17"/>
  </w:num>
  <w:num w:numId="5" w16cid:durableId="388650328">
    <w:abstractNumId w:val="10"/>
  </w:num>
  <w:num w:numId="6" w16cid:durableId="194120226">
    <w:abstractNumId w:val="16"/>
  </w:num>
  <w:num w:numId="7" w16cid:durableId="706684547">
    <w:abstractNumId w:val="15"/>
  </w:num>
  <w:num w:numId="8" w16cid:durableId="193084676">
    <w:abstractNumId w:val="21"/>
  </w:num>
  <w:num w:numId="9" w16cid:durableId="816410757">
    <w:abstractNumId w:val="30"/>
  </w:num>
  <w:num w:numId="10" w16cid:durableId="653684121">
    <w:abstractNumId w:val="22"/>
  </w:num>
  <w:num w:numId="11" w16cid:durableId="371805985">
    <w:abstractNumId w:val="29"/>
  </w:num>
  <w:num w:numId="12" w16cid:durableId="972979358">
    <w:abstractNumId w:val="20"/>
  </w:num>
  <w:num w:numId="13" w16cid:durableId="808475542">
    <w:abstractNumId w:val="26"/>
  </w:num>
  <w:num w:numId="14" w16cid:durableId="546263116">
    <w:abstractNumId w:val="27"/>
  </w:num>
  <w:num w:numId="15" w16cid:durableId="350226054">
    <w:abstractNumId w:val="6"/>
  </w:num>
  <w:num w:numId="16" w16cid:durableId="1909027091">
    <w:abstractNumId w:val="23"/>
  </w:num>
  <w:num w:numId="17" w16cid:durableId="238295096">
    <w:abstractNumId w:val="0"/>
  </w:num>
  <w:num w:numId="18" w16cid:durableId="687215452">
    <w:abstractNumId w:val="0"/>
  </w:num>
  <w:num w:numId="19" w16cid:durableId="2087678209">
    <w:abstractNumId w:val="28"/>
  </w:num>
  <w:num w:numId="20" w16cid:durableId="419525127">
    <w:abstractNumId w:val="18"/>
  </w:num>
  <w:num w:numId="21" w16cid:durableId="755323464">
    <w:abstractNumId w:val="0"/>
  </w:num>
  <w:num w:numId="22" w16cid:durableId="189224795">
    <w:abstractNumId w:val="0"/>
  </w:num>
  <w:num w:numId="23" w16cid:durableId="1057358412">
    <w:abstractNumId w:val="0"/>
  </w:num>
  <w:num w:numId="24" w16cid:durableId="1422294811">
    <w:abstractNumId w:val="2"/>
  </w:num>
  <w:num w:numId="25" w16cid:durableId="1870876810">
    <w:abstractNumId w:val="19"/>
  </w:num>
  <w:num w:numId="26" w16cid:durableId="1423457256">
    <w:abstractNumId w:val="0"/>
  </w:num>
  <w:num w:numId="27" w16cid:durableId="230889647">
    <w:abstractNumId w:val="0"/>
  </w:num>
  <w:num w:numId="28" w16cid:durableId="1874226968">
    <w:abstractNumId w:val="0"/>
  </w:num>
  <w:num w:numId="29" w16cid:durableId="1530953252">
    <w:abstractNumId w:val="14"/>
  </w:num>
  <w:num w:numId="30" w16cid:durableId="494613722">
    <w:abstractNumId w:val="0"/>
  </w:num>
  <w:num w:numId="31" w16cid:durableId="1372463149">
    <w:abstractNumId w:val="3"/>
  </w:num>
  <w:num w:numId="32" w16cid:durableId="1789200443">
    <w:abstractNumId w:val="25"/>
  </w:num>
  <w:num w:numId="33" w16cid:durableId="588545806">
    <w:abstractNumId w:val="27"/>
  </w:num>
  <w:num w:numId="34" w16cid:durableId="1085758447">
    <w:abstractNumId w:val="4"/>
  </w:num>
  <w:num w:numId="35" w16cid:durableId="2076976709">
    <w:abstractNumId w:val="12"/>
  </w:num>
  <w:num w:numId="36" w16cid:durableId="2071070412">
    <w:abstractNumId w:val="7"/>
  </w:num>
  <w:num w:numId="37" w16cid:durableId="704522490">
    <w:abstractNumId w:val="9"/>
  </w:num>
  <w:num w:numId="38" w16cid:durableId="2110808474">
    <w:abstractNumId w:val="13"/>
  </w:num>
  <w:num w:numId="39" w16cid:durableId="666785706">
    <w:abstractNumId w:val="1"/>
  </w:num>
  <w:num w:numId="40" w16cid:durableId="781653311">
    <w:abstractNumId w:val="8"/>
  </w:num>
  <w:num w:numId="41" w16cid:durableId="3940713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gFACrCiyw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24F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92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3D76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7741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088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72B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0A4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54B4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4BA4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5E9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6FF0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5A82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BD1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32F1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5E35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E26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551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30A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90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505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1117"/>
    <w:rsid w:val="00F42E71"/>
    <w:rsid w:val="00F43835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368E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72B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customStyle="1" w:styleId="Heading1b">
    <w:name w:val="Heading 1b"/>
    <w:basedOn w:val="1"/>
    <w:rsid w:val="00D9430A"/>
    <w:pPr>
      <w:numPr>
        <w:numId w:val="35"/>
      </w:numPr>
      <w:overflowPunct/>
      <w:autoSpaceDE/>
      <w:autoSpaceDN/>
      <w:adjustRightInd/>
      <w:textAlignment w:val="auto"/>
    </w:pPr>
    <w:rPr>
      <w:color w:val="0000FF"/>
      <w:kern w:val="2"/>
      <w:szCs w:val="20"/>
      <w:lang w:eastAsia="en-US"/>
    </w:rPr>
  </w:style>
  <w:style w:type="character" w:customStyle="1" w:styleId="TANChar">
    <w:name w:val="TAN Char"/>
    <w:link w:val="TAN"/>
    <w:qFormat/>
    <w:rsid w:val="00C032F1"/>
    <w:rPr>
      <w:rFonts w:ascii="Arial" w:hAnsi="Arial"/>
      <w:sz w:val="18"/>
      <w:lang w:val="en-GB" w:eastAsia="en-US"/>
    </w:rPr>
  </w:style>
  <w:style w:type="paragraph" w:customStyle="1" w:styleId="R4bullets">
    <w:name w:val="R4_bullets"/>
    <w:basedOn w:val="a0"/>
    <w:next w:val="af7"/>
    <w:link w:val="Char"/>
    <w:uiPriority w:val="34"/>
    <w:qFormat/>
    <w:rsid w:val="00975A82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R4bullets"/>
    <w:uiPriority w:val="34"/>
    <w:qFormat/>
    <w:locked/>
    <w:rsid w:val="00975A82"/>
    <w:rPr>
      <w:lang w:val="en-GB" w:eastAsia="en-US"/>
    </w:rPr>
  </w:style>
  <w:style w:type="character" w:customStyle="1" w:styleId="Char0">
    <w:name w:val="批注文字 Char"/>
    <w:uiPriority w:val="99"/>
    <w:qFormat/>
    <w:rsid w:val="00975A82"/>
    <w:rPr>
      <w:rFonts w:eastAsia="Calibri" w:cs="Cordia New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7DBFDF-29C8-40CA-9A3F-419ABEE29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87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4139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17</cp:revision>
  <cp:lastPrinted>2008-01-31T16:09:00Z</cp:lastPrinted>
  <dcterms:created xsi:type="dcterms:W3CDTF">2022-02-07T10:46:00Z</dcterms:created>
  <dcterms:modified xsi:type="dcterms:W3CDTF">2022-10-31T07:58:00Z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